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0F" w:rsidRPr="00770B27" w:rsidRDefault="0082330F">
      <w:pPr>
        <w:pStyle w:val="20"/>
        <w:shd w:val="clear" w:color="auto" w:fill="auto"/>
        <w:ind w:right="20"/>
      </w:pPr>
      <w:r>
        <w:t xml:space="preserve"> </w:t>
      </w:r>
      <w:r w:rsidRPr="00770B27">
        <w:t>СОГЛАШЕНИЕ</w:t>
      </w:r>
    </w:p>
    <w:p w:rsidR="0082330F" w:rsidRPr="00770B27" w:rsidRDefault="0082330F" w:rsidP="00770B27">
      <w:pPr>
        <w:pStyle w:val="20"/>
        <w:shd w:val="clear" w:color="auto" w:fill="auto"/>
        <w:spacing w:after="654"/>
        <w:ind w:right="23"/>
        <w:contextualSpacing/>
        <w:jc w:val="both"/>
        <w:rPr>
          <w:sz w:val="28"/>
          <w:szCs w:val="28"/>
        </w:rPr>
      </w:pPr>
      <w:r w:rsidRPr="00770B27">
        <w:rPr>
          <w:sz w:val="28"/>
          <w:szCs w:val="28"/>
        </w:rPr>
        <w:t>между Филиалом открытого акционерного общества «Межрегиональная распределительная сетевая компания Волги» - «Оренбургэнерго», Фед</w:t>
      </w:r>
      <w:r w:rsidRPr="00770B27">
        <w:rPr>
          <w:sz w:val="28"/>
          <w:szCs w:val="28"/>
        </w:rPr>
        <w:t>е</w:t>
      </w:r>
      <w:r w:rsidRPr="00770B27">
        <w:rPr>
          <w:sz w:val="28"/>
          <w:szCs w:val="28"/>
        </w:rPr>
        <w:t>рацией организаций профсоюзов Оренбургской области, Оренбургской областной организацией общественного объединения «Всероссийский Электропрофсоюз» о сотрудничестве</w:t>
      </w:r>
    </w:p>
    <w:p w:rsidR="0082330F" w:rsidRPr="00770B27" w:rsidRDefault="0082330F">
      <w:pPr>
        <w:pStyle w:val="1"/>
        <w:shd w:val="clear" w:color="auto" w:fill="auto"/>
        <w:tabs>
          <w:tab w:val="left" w:leader="underscore" w:pos="674"/>
          <w:tab w:val="left" w:leader="underscore" w:pos="2104"/>
          <w:tab w:val="left" w:pos="8032"/>
        </w:tabs>
        <w:spacing w:before="0" w:after="494" w:line="250" w:lineRule="exact"/>
        <w:ind w:left="40"/>
        <w:rPr>
          <w:sz w:val="26"/>
          <w:szCs w:val="26"/>
        </w:rPr>
      </w:pPr>
      <w:r w:rsidRPr="00770B27">
        <w:rPr>
          <w:sz w:val="26"/>
          <w:szCs w:val="26"/>
        </w:rPr>
        <w:t>«</w:t>
      </w:r>
      <w:r w:rsidRPr="00770B27">
        <w:rPr>
          <w:sz w:val="26"/>
          <w:szCs w:val="26"/>
        </w:rPr>
        <w:tab/>
        <w:t>»</w:t>
      </w:r>
      <w:r w:rsidRPr="00770B27">
        <w:rPr>
          <w:sz w:val="26"/>
          <w:szCs w:val="26"/>
        </w:rPr>
        <w:tab/>
        <w:t>2011г.</w:t>
      </w:r>
      <w:r w:rsidRPr="00770B27">
        <w:rPr>
          <w:sz w:val="26"/>
          <w:szCs w:val="26"/>
        </w:rPr>
        <w:tab/>
        <w:t>г. Оренбург</w:t>
      </w:r>
    </w:p>
    <w:p w:rsidR="0082330F" w:rsidRPr="00770B27" w:rsidRDefault="0082330F">
      <w:pPr>
        <w:pStyle w:val="1"/>
        <w:shd w:val="clear" w:color="auto" w:fill="auto"/>
        <w:spacing w:before="0" w:after="158" w:line="298" w:lineRule="exact"/>
        <w:ind w:left="40" w:right="20" w:firstLine="56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Филиал открытого акционерного общества «Межрегиональная распредел</w:t>
      </w:r>
      <w:r w:rsidRPr="00770B27">
        <w:rPr>
          <w:sz w:val="26"/>
          <w:szCs w:val="26"/>
        </w:rPr>
        <w:t>и</w:t>
      </w:r>
      <w:r w:rsidRPr="00770B27">
        <w:rPr>
          <w:sz w:val="26"/>
          <w:szCs w:val="26"/>
        </w:rPr>
        <w:t>тельная сетевая компания Волги» - «Оренбургэнерго», именуемый в дальнейшем Филиал, в лице заместителя генерального директора ОАО «МРСК Волги» - дире</w:t>
      </w:r>
      <w:r w:rsidRPr="00770B27">
        <w:rPr>
          <w:sz w:val="26"/>
          <w:szCs w:val="26"/>
        </w:rPr>
        <w:t>к</w:t>
      </w:r>
      <w:r w:rsidRPr="00770B27">
        <w:rPr>
          <w:sz w:val="26"/>
          <w:szCs w:val="26"/>
        </w:rPr>
        <w:t>тора филиала «Оренбургэнерго» Кажаева Виктора Федоровича, действующего на основании Положения о филиале ОАО «МРСК Волги» - «Оренбургэнерго», Фед</w:t>
      </w:r>
      <w:r w:rsidRPr="00770B27">
        <w:rPr>
          <w:sz w:val="26"/>
          <w:szCs w:val="26"/>
        </w:rPr>
        <w:t>е</w:t>
      </w:r>
      <w:r w:rsidRPr="00770B27">
        <w:rPr>
          <w:sz w:val="26"/>
          <w:szCs w:val="26"/>
        </w:rPr>
        <w:t>рация организаций профсоюзов Оренбургской области, именуемая в дальнейшем ФОПОО, в лице председателя Федерации организаций  профсоюзов Оренбургской области Антонова Виктора Константиновича, действующего на основании Уста</w:t>
      </w:r>
      <w:r>
        <w:rPr>
          <w:sz w:val="26"/>
          <w:szCs w:val="26"/>
        </w:rPr>
        <w:t xml:space="preserve">ва </w:t>
      </w:r>
      <w:r w:rsidRPr="00770B27">
        <w:rPr>
          <w:sz w:val="26"/>
          <w:szCs w:val="26"/>
        </w:rPr>
        <w:t>и  Оренбургская областная организация общественного объединения «Всеросси</w:t>
      </w:r>
      <w:r w:rsidRPr="00770B27">
        <w:rPr>
          <w:sz w:val="26"/>
          <w:szCs w:val="26"/>
        </w:rPr>
        <w:t>й</w:t>
      </w:r>
      <w:r w:rsidRPr="00770B27">
        <w:rPr>
          <w:sz w:val="26"/>
          <w:szCs w:val="26"/>
        </w:rPr>
        <w:t>ский Электропрофсоюз», именуемая в дальнейшем ВЭП, в лице председателя Оренбургской областной организации общественного объединения «Всеросси</w:t>
      </w:r>
      <w:r w:rsidRPr="00770B27">
        <w:rPr>
          <w:sz w:val="26"/>
          <w:szCs w:val="26"/>
        </w:rPr>
        <w:t>й</w:t>
      </w:r>
      <w:r w:rsidRPr="00770B27">
        <w:rPr>
          <w:sz w:val="26"/>
          <w:szCs w:val="26"/>
        </w:rPr>
        <w:t>ский Электропрофсоюз» Рахлянского Вадима Федровича,  действующего на осн</w:t>
      </w:r>
      <w:r w:rsidRPr="00770B27">
        <w:rPr>
          <w:sz w:val="26"/>
          <w:szCs w:val="26"/>
        </w:rPr>
        <w:t>о</w:t>
      </w:r>
      <w:r w:rsidRPr="00770B27">
        <w:rPr>
          <w:sz w:val="26"/>
          <w:szCs w:val="26"/>
        </w:rPr>
        <w:t>вании Устава,  совместно именуемые в дальнейшем Стороны, основываясь на принципах самостоятельности, взаимного уважения прав и интересов Сторон, р</w:t>
      </w:r>
      <w:r w:rsidRPr="00770B27">
        <w:rPr>
          <w:sz w:val="26"/>
          <w:szCs w:val="26"/>
        </w:rPr>
        <w:t>у</w:t>
      </w:r>
      <w:r w:rsidRPr="00770B27">
        <w:rPr>
          <w:sz w:val="26"/>
          <w:szCs w:val="26"/>
        </w:rPr>
        <w:t>ководствуясь стремлением укреплять и развивать сотрудничество в области соц</w:t>
      </w:r>
      <w:r w:rsidRPr="00770B27">
        <w:rPr>
          <w:sz w:val="26"/>
          <w:szCs w:val="26"/>
        </w:rPr>
        <w:t>и</w:t>
      </w:r>
      <w:r w:rsidRPr="00770B27">
        <w:rPr>
          <w:sz w:val="26"/>
          <w:szCs w:val="26"/>
        </w:rPr>
        <w:t>альной</w:t>
      </w:r>
      <w:r>
        <w:rPr>
          <w:sz w:val="26"/>
          <w:szCs w:val="26"/>
        </w:rPr>
        <w:t xml:space="preserve"> политики, заключили настоящее С</w:t>
      </w:r>
      <w:r w:rsidRPr="00770B27">
        <w:rPr>
          <w:sz w:val="26"/>
          <w:szCs w:val="26"/>
        </w:rPr>
        <w:t>оглашение о нижеследующем:</w:t>
      </w:r>
    </w:p>
    <w:p w:rsidR="0082330F" w:rsidRPr="00770B27" w:rsidRDefault="0082330F">
      <w:pPr>
        <w:pStyle w:val="1"/>
        <w:shd w:val="clear" w:color="auto" w:fill="auto"/>
        <w:spacing w:before="0" w:after="194" w:line="250" w:lineRule="exact"/>
        <w:ind w:right="20"/>
        <w:jc w:val="center"/>
        <w:rPr>
          <w:sz w:val="26"/>
          <w:szCs w:val="26"/>
        </w:rPr>
      </w:pPr>
      <w:r>
        <w:rPr>
          <w:sz w:val="26"/>
          <w:szCs w:val="26"/>
        </w:rPr>
        <w:t>Статья 1. Предмет и цели С</w:t>
      </w:r>
      <w:r w:rsidRPr="00770B27">
        <w:rPr>
          <w:sz w:val="26"/>
          <w:szCs w:val="26"/>
        </w:rPr>
        <w:t>оглашения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20" w:firstLine="56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Соглашение регулирует взаимоотношения между сторонами, определяет п</w:t>
      </w:r>
      <w:r w:rsidRPr="00770B27">
        <w:rPr>
          <w:sz w:val="26"/>
          <w:szCs w:val="26"/>
        </w:rPr>
        <w:t>о</w:t>
      </w:r>
      <w:r w:rsidRPr="00770B27">
        <w:rPr>
          <w:sz w:val="26"/>
          <w:szCs w:val="26"/>
        </w:rPr>
        <w:t>рядок совместной деятельности по достижению стратегических целей и формир</w:t>
      </w:r>
      <w:r w:rsidRPr="00770B27">
        <w:rPr>
          <w:sz w:val="26"/>
          <w:szCs w:val="26"/>
        </w:rPr>
        <w:t>о</w:t>
      </w:r>
      <w:r w:rsidRPr="00770B27">
        <w:rPr>
          <w:sz w:val="26"/>
          <w:szCs w:val="26"/>
        </w:rPr>
        <w:t>ванию новых системных подходов по реализации эффективной социальной пол</w:t>
      </w:r>
      <w:r w:rsidRPr="00770B27">
        <w:rPr>
          <w:sz w:val="26"/>
          <w:szCs w:val="26"/>
        </w:rPr>
        <w:t>и</w:t>
      </w:r>
      <w:r w:rsidRPr="00770B27">
        <w:rPr>
          <w:sz w:val="26"/>
          <w:szCs w:val="26"/>
        </w:rPr>
        <w:t>тики в Филиале.</w:t>
      </w:r>
    </w:p>
    <w:p w:rsidR="0082330F" w:rsidRPr="00770B27" w:rsidRDefault="0082330F">
      <w:pPr>
        <w:pStyle w:val="1"/>
        <w:shd w:val="clear" w:color="auto" w:fill="auto"/>
        <w:spacing w:before="0" w:after="158" w:line="298" w:lineRule="exact"/>
        <w:ind w:left="40" w:right="20" w:firstLine="56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Сотрудничество осуществляется в соответствии с Конституцией Российской Федерации, федеральными законами и иными нормативными правовыми актами Российской Федерации.</w:t>
      </w:r>
    </w:p>
    <w:p w:rsidR="0082330F" w:rsidRPr="00770B27" w:rsidRDefault="0082330F">
      <w:pPr>
        <w:pStyle w:val="1"/>
        <w:shd w:val="clear" w:color="auto" w:fill="auto"/>
        <w:spacing w:before="0" w:after="195" w:line="250" w:lineRule="exact"/>
        <w:ind w:right="20"/>
        <w:jc w:val="center"/>
        <w:rPr>
          <w:sz w:val="26"/>
          <w:szCs w:val="26"/>
        </w:rPr>
      </w:pPr>
      <w:r w:rsidRPr="00770B27">
        <w:rPr>
          <w:sz w:val="26"/>
          <w:szCs w:val="26"/>
        </w:rPr>
        <w:t>Статья 2. Задачи сотрудничества</w:t>
      </w:r>
    </w:p>
    <w:p w:rsidR="0082330F" w:rsidRPr="00770B27" w:rsidRDefault="0082330F">
      <w:pPr>
        <w:pStyle w:val="1"/>
        <w:shd w:val="clear" w:color="auto" w:fill="auto"/>
        <w:spacing w:before="0" w:after="162" w:line="302" w:lineRule="exact"/>
        <w:ind w:left="40" w:right="20" w:firstLine="56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Исходя из того, что взаимное сотрудничество будет способствовать сове</w:t>
      </w:r>
      <w:r w:rsidRPr="00770B27">
        <w:rPr>
          <w:sz w:val="26"/>
          <w:szCs w:val="26"/>
        </w:rPr>
        <w:t>р</w:t>
      </w:r>
      <w:r w:rsidRPr="00770B27">
        <w:rPr>
          <w:sz w:val="26"/>
          <w:szCs w:val="26"/>
        </w:rPr>
        <w:t>шенствованию гражданского общества и повышению эффективности деятельности Сторон, приоритетной задачей сотрудничества между Филиалом, ФОПОО и ВЭП является аккумулирование международного и российского опыта в сфере социал</w:t>
      </w:r>
      <w:r w:rsidRPr="00770B27">
        <w:rPr>
          <w:sz w:val="26"/>
          <w:szCs w:val="26"/>
        </w:rPr>
        <w:t>ь</w:t>
      </w:r>
      <w:r w:rsidRPr="00770B27">
        <w:rPr>
          <w:sz w:val="26"/>
          <w:szCs w:val="26"/>
        </w:rPr>
        <w:t>но-трудовых отношений и его реализация в совместных проектах и программах в области социального развития.</w:t>
      </w:r>
    </w:p>
    <w:p w:rsidR="0082330F" w:rsidRPr="00770B27" w:rsidRDefault="0082330F">
      <w:pPr>
        <w:pStyle w:val="1"/>
        <w:shd w:val="clear" w:color="auto" w:fill="auto"/>
        <w:spacing w:before="0" w:after="186" w:line="250" w:lineRule="exact"/>
        <w:ind w:right="20"/>
        <w:jc w:val="center"/>
        <w:rPr>
          <w:sz w:val="26"/>
          <w:szCs w:val="26"/>
        </w:rPr>
      </w:pPr>
      <w:r w:rsidRPr="00770B27">
        <w:rPr>
          <w:sz w:val="26"/>
          <w:szCs w:val="26"/>
        </w:rPr>
        <w:t>Статья 3. Формы сотрудничества</w:t>
      </w:r>
    </w:p>
    <w:p w:rsidR="0082330F" w:rsidRPr="00770B27" w:rsidRDefault="0082330F">
      <w:pPr>
        <w:pStyle w:val="1"/>
        <w:shd w:val="clear" w:color="auto" w:fill="auto"/>
        <w:spacing w:before="0" w:after="0" w:line="302" w:lineRule="exact"/>
        <w:ind w:left="40" w:firstLine="56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Основными формами сотрудничества являются:</w:t>
      </w:r>
    </w:p>
    <w:p w:rsidR="0082330F" w:rsidRPr="00770B27" w:rsidRDefault="0082330F">
      <w:pPr>
        <w:pStyle w:val="1"/>
        <w:shd w:val="clear" w:color="auto" w:fill="auto"/>
        <w:spacing w:before="0" w:after="0" w:line="302" w:lineRule="exact"/>
        <w:ind w:left="40" w:right="20" w:firstLine="56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участие представителей Сторон в организации региональных мероприятий, выставок, семинаров, конференций, "круглых столов";</w:t>
      </w:r>
    </w:p>
    <w:p w:rsidR="0082330F" w:rsidRPr="00770B27" w:rsidRDefault="0082330F">
      <w:pPr>
        <w:pStyle w:val="1"/>
        <w:shd w:val="clear" w:color="auto" w:fill="auto"/>
        <w:spacing w:before="0" w:after="0" w:line="302" w:lineRule="exact"/>
        <w:ind w:left="40" w:right="20" w:firstLine="56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проведение взаимных консультаций по вопросам, затрагивающим интересы Сторон как на уровне Филиала, ФОПОО и ВЭП, так и на уровне производстве</w:t>
      </w:r>
      <w:r w:rsidRPr="00770B27">
        <w:rPr>
          <w:sz w:val="26"/>
          <w:szCs w:val="26"/>
        </w:rPr>
        <w:t>н</w:t>
      </w:r>
      <w:r w:rsidRPr="00770B27">
        <w:rPr>
          <w:sz w:val="26"/>
          <w:szCs w:val="26"/>
        </w:rPr>
        <w:t>ных отделений Филиала;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использование иных форм сотрудничества, предусмотренных законодател</w:t>
      </w:r>
      <w:r w:rsidRPr="00770B27">
        <w:rPr>
          <w:sz w:val="26"/>
          <w:szCs w:val="26"/>
        </w:rPr>
        <w:t>ь</w:t>
      </w:r>
      <w:r w:rsidRPr="00770B27">
        <w:rPr>
          <w:sz w:val="26"/>
          <w:szCs w:val="26"/>
        </w:rPr>
        <w:t>ством Российской Федерации.</w:t>
      </w:r>
    </w:p>
    <w:p w:rsidR="0082330F" w:rsidRPr="00770B27" w:rsidRDefault="0082330F">
      <w:pPr>
        <w:pStyle w:val="1"/>
        <w:shd w:val="clear" w:color="auto" w:fill="auto"/>
        <w:spacing w:before="0" w:after="158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В ходе осуществления сотрудничества Стороны могут образовывать рабочие группы, координационные советы, направлять своих представителей для участия в мероприятиях, проводимых другой Стороной.</w:t>
      </w:r>
    </w:p>
    <w:p w:rsidR="0082330F" w:rsidRPr="00770B27" w:rsidRDefault="0082330F">
      <w:pPr>
        <w:pStyle w:val="1"/>
        <w:shd w:val="clear" w:color="auto" w:fill="auto"/>
        <w:spacing w:before="0" w:after="130" w:line="250" w:lineRule="exact"/>
        <w:ind w:left="140"/>
        <w:jc w:val="center"/>
        <w:rPr>
          <w:sz w:val="26"/>
          <w:szCs w:val="26"/>
        </w:rPr>
      </w:pPr>
      <w:r w:rsidRPr="00770B27">
        <w:rPr>
          <w:sz w:val="26"/>
          <w:szCs w:val="26"/>
        </w:rPr>
        <w:t>Статья 4. Основные направления сотрудничества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Стороны: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сотрудничают в области изучения международного и российского опыта с</w:t>
      </w:r>
      <w:r w:rsidRPr="00770B27">
        <w:rPr>
          <w:sz w:val="26"/>
          <w:szCs w:val="26"/>
        </w:rPr>
        <w:t>о</w:t>
      </w:r>
      <w:r w:rsidRPr="00770B27">
        <w:rPr>
          <w:sz w:val="26"/>
          <w:szCs w:val="26"/>
        </w:rPr>
        <w:t>циально-трудовых отношений и реализуют его в совместных проектах и програ</w:t>
      </w:r>
      <w:r w:rsidRPr="00770B27">
        <w:rPr>
          <w:sz w:val="26"/>
          <w:szCs w:val="26"/>
        </w:rPr>
        <w:t>м</w:t>
      </w:r>
      <w:r w:rsidRPr="00770B27">
        <w:rPr>
          <w:sz w:val="26"/>
          <w:szCs w:val="26"/>
        </w:rPr>
        <w:t>мах в сфере социального развития;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разрабатывают и реализуют совместные программы, организуют и проводят мероприятия, отвечающие интересам Сторон;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вырабатывают общие подходы по вопросам социальной политики;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обмениваются информацией о своих действиях, информируют друг друга о проведении мероприятий, имеющих публичный характер и затрагивающих инт</w:t>
      </w:r>
      <w:r w:rsidRPr="00770B27">
        <w:rPr>
          <w:sz w:val="26"/>
          <w:szCs w:val="26"/>
        </w:rPr>
        <w:t>е</w:t>
      </w:r>
      <w:r w:rsidRPr="00770B27">
        <w:rPr>
          <w:sz w:val="26"/>
          <w:szCs w:val="26"/>
        </w:rPr>
        <w:t>ресы Сторон;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проводят регулярные встречи по актуальным вопросам социальной политики;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осуществляют информационное взаимодействие, направленное на реализ</w:t>
      </w:r>
      <w:r w:rsidRPr="00770B27">
        <w:rPr>
          <w:sz w:val="26"/>
          <w:szCs w:val="26"/>
        </w:rPr>
        <w:t>а</w:t>
      </w:r>
      <w:r w:rsidRPr="00770B27">
        <w:rPr>
          <w:sz w:val="26"/>
          <w:szCs w:val="26"/>
        </w:rPr>
        <w:t>цию скоординированной информационной политики в средствах массовой инфо</w:t>
      </w:r>
      <w:r w:rsidRPr="00770B27">
        <w:rPr>
          <w:sz w:val="26"/>
          <w:szCs w:val="26"/>
        </w:rPr>
        <w:t>р</w:t>
      </w:r>
      <w:r w:rsidRPr="00770B27">
        <w:rPr>
          <w:sz w:val="26"/>
          <w:szCs w:val="26"/>
        </w:rPr>
        <w:t>мации (СМИ) регионального уровня, используют свои возможности для освещ</w:t>
      </w:r>
      <w:r w:rsidRPr="00770B27">
        <w:rPr>
          <w:sz w:val="26"/>
          <w:szCs w:val="26"/>
        </w:rPr>
        <w:t>е</w:t>
      </w:r>
      <w:r w:rsidRPr="00770B27">
        <w:rPr>
          <w:sz w:val="26"/>
          <w:szCs w:val="26"/>
        </w:rPr>
        <w:t>ния в СМИ деятельности Сторон, в том числе при проведении согласованных м</w:t>
      </w:r>
      <w:r w:rsidRPr="00770B27">
        <w:rPr>
          <w:sz w:val="26"/>
          <w:szCs w:val="26"/>
        </w:rPr>
        <w:t>е</w:t>
      </w:r>
      <w:r w:rsidRPr="00770B27">
        <w:rPr>
          <w:sz w:val="26"/>
          <w:szCs w:val="26"/>
        </w:rPr>
        <w:t>роприятий;</w:t>
      </w:r>
    </w:p>
    <w:p w:rsidR="0082330F" w:rsidRPr="00770B27" w:rsidRDefault="0082330F">
      <w:pPr>
        <w:pStyle w:val="1"/>
        <w:shd w:val="clear" w:color="auto" w:fill="auto"/>
        <w:spacing w:before="0" w:after="158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стремятся не допустить действий, которые могли бы нанести ущерб интер</w:t>
      </w:r>
      <w:r w:rsidRPr="00770B27">
        <w:rPr>
          <w:sz w:val="26"/>
          <w:szCs w:val="26"/>
        </w:rPr>
        <w:t>е</w:t>
      </w:r>
      <w:r w:rsidRPr="00770B27">
        <w:rPr>
          <w:sz w:val="26"/>
          <w:szCs w:val="26"/>
        </w:rPr>
        <w:t>сам каждой из Сторон.</w:t>
      </w:r>
    </w:p>
    <w:p w:rsidR="0082330F" w:rsidRPr="00770B27" w:rsidRDefault="0082330F">
      <w:pPr>
        <w:pStyle w:val="1"/>
        <w:shd w:val="clear" w:color="auto" w:fill="auto"/>
        <w:spacing w:before="0" w:after="130" w:line="250" w:lineRule="exact"/>
        <w:ind w:left="140"/>
        <w:jc w:val="center"/>
        <w:rPr>
          <w:sz w:val="26"/>
          <w:szCs w:val="26"/>
        </w:rPr>
      </w:pPr>
      <w:r w:rsidRPr="00770B27">
        <w:rPr>
          <w:sz w:val="26"/>
          <w:szCs w:val="26"/>
        </w:rPr>
        <w:t>Статья 5. Обязательства Филиала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Филиал: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взаимодействует с ФОПОО и ВЭП по изучению и обобщению междунаро</w:t>
      </w:r>
      <w:r w:rsidRPr="00770B27">
        <w:rPr>
          <w:sz w:val="26"/>
          <w:szCs w:val="26"/>
        </w:rPr>
        <w:t>д</w:t>
      </w:r>
      <w:r w:rsidRPr="00770B27">
        <w:rPr>
          <w:sz w:val="26"/>
          <w:szCs w:val="26"/>
        </w:rPr>
        <w:t>ного и российского опыта в сфере социально-трудовых отношений и его реализ</w:t>
      </w:r>
      <w:r w:rsidRPr="00770B27">
        <w:rPr>
          <w:sz w:val="26"/>
          <w:szCs w:val="26"/>
        </w:rPr>
        <w:t>а</w:t>
      </w:r>
      <w:r w:rsidRPr="00770B27">
        <w:rPr>
          <w:sz w:val="26"/>
          <w:szCs w:val="26"/>
        </w:rPr>
        <w:t>ции в совместных проектах и программах в области социального развития;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информирует ФОПОО и ВЭП об основных планах проведения социально значимых мероприятий со своим участием, а также предоставляет возможность представителям ФОПОО и ВЭП принимать участие в данных мероприятиях;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оказывает помощь в реализации программ и проектов Сторон по согласова</w:t>
      </w:r>
      <w:r w:rsidRPr="00770B27">
        <w:rPr>
          <w:sz w:val="26"/>
          <w:szCs w:val="26"/>
        </w:rPr>
        <w:t>н</w:t>
      </w:r>
      <w:r w:rsidRPr="00770B27">
        <w:rPr>
          <w:sz w:val="26"/>
          <w:szCs w:val="26"/>
        </w:rPr>
        <w:t>ным направлениям;</w:t>
      </w:r>
    </w:p>
    <w:p w:rsidR="0082330F" w:rsidRPr="00770B27" w:rsidRDefault="0082330F">
      <w:pPr>
        <w:pStyle w:val="1"/>
        <w:shd w:val="clear" w:color="auto" w:fill="auto"/>
        <w:spacing w:before="0" w:after="158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обменивается справочными материалами, собственными печатными и пери</w:t>
      </w:r>
      <w:r w:rsidRPr="00770B27">
        <w:rPr>
          <w:sz w:val="26"/>
          <w:szCs w:val="26"/>
        </w:rPr>
        <w:t>о</w:t>
      </w:r>
      <w:r w:rsidRPr="00770B27">
        <w:rPr>
          <w:sz w:val="26"/>
          <w:szCs w:val="26"/>
        </w:rPr>
        <w:t>дическими изданиями по направлениям сотрудничества.</w:t>
      </w:r>
    </w:p>
    <w:p w:rsidR="0082330F" w:rsidRPr="00770B27" w:rsidRDefault="0082330F">
      <w:pPr>
        <w:pStyle w:val="1"/>
        <w:shd w:val="clear" w:color="auto" w:fill="auto"/>
        <w:spacing w:before="0" w:after="134" w:line="250" w:lineRule="exact"/>
        <w:ind w:left="140"/>
        <w:jc w:val="center"/>
        <w:rPr>
          <w:sz w:val="26"/>
          <w:szCs w:val="26"/>
        </w:rPr>
      </w:pPr>
      <w:r w:rsidRPr="00770B27">
        <w:rPr>
          <w:sz w:val="26"/>
          <w:szCs w:val="26"/>
        </w:rPr>
        <w:t>Статья 6. Обязательства ФОПОО и ВЭП</w:t>
      </w:r>
    </w:p>
    <w:p w:rsidR="0082330F" w:rsidRPr="00770B27" w:rsidRDefault="0082330F" w:rsidP="005775EC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ФОПОО и ВЭП в соответствии со своими уставными целями и задачами об</w:t>
      </w:r>
      <w:r w:rsidRPr="00770B27">
        <w:rPr>
          <w:sz w:val="26"/>
          <w:szCs w:val="26"/>
        </w:rPr>
        <w:t>я</w:t>
      </w:r>
      <w:r w:rsidRPr="00770B27">
        <w:rPr>
          <w:sz w:val="26"/>
          <w:szCs w:val="26"/>
        </w:rPr>
        <w:t>зуется: принимать по приглашению Филиала участие в проводимых ими мер</w:t>
      </w:r>
      <w:r w:rsidRPr="00770B27">
        <w:rPr>
          <w:sz w:val="26"/>
          <w:szCs w:val="26"/>
        </w:rPr>
        <w:t>о</w:t>
      </w:r>
      <w:r w:rsidRPr="00770B27">
        <w:rPr>
          <w:sz w:val="26"/>
          <w:szCs w:val="26"/>
        </w:rPr>
        <w:t>приятиях;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оказывать помощь Филиалу в деятельности, направленной на реализацию и защиту трудовых прав и социальных гарантий работников;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40" w:righ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оказывать Филиалу содействие в проведении социально значимых меропри</w:t>
      </w:r>
      <w:r w:rsidRPr="00770B27">
        <w:rPr>
          <w:sz w:val="26"/>
          <w:szCs w:val="26"/>
        </w:rPr>
        <w:t>я</w:t>
      </w:r>
      <w:r w:rsidRPr="00770B27">
        <w:rPr>
          <w:sz w:val="26"/>
          <w:szCs w:val="26"/>
        </w:rPr>
        <w:t>тий;</w:t>
      </w:r>
    </w:p>
    <w:p w:rsidR="0082330F" w:rsidRPr="00770B27" w:rsidRDefault="0082330F" w:rsidP="00677FA6">
      <w:pPr>
        <w:pStyle w:val="1"/>
        <w:shd w:val="clear" w:color="auto" w:fill="auto"/>
        <w:spacing w:before="0" w:after="0" w:line="298" w:lineRule="exact"/>
        <w:ind w:left="40" w:firstLine="54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регулярно информировать Филиала о проводимой работе.</w:t>
      </w:r>
    </w:p>
    <w:p w:rsidR="0082330F" w:rsidRPr="00770B27" w:rsidRDefault="0082330F" w:rsidP="00677FA6">
      <w:pPr>
        <w:pStyle w:val="1"/>
        <w:shd w:val="clear" w:color="auto" w:fill="auto"/>
        <w:spacing w:before="0" w:after="0" w:line="298" w:lineRule="exact"/>
        <w:ind w:left="40" w:firstLine="540"/>
        <w:jc w:val="both"/>
        <w:rPr>
          <w:sz w:val="26"/>
          <w:szCs w:val="26"/>
        </w:rPr>
      </w:pPr>
    </w:p>
    <w:p w:rsidR="0082330F" w:rsidRPr="00770B27" w:rsidRDefault="0082330F" w:rsidP="00677FA6">
      <w:pPr>
        <w:pStyle w:val="1"/>
        <w:shd w:val="clear" w:color="auto" w:fill="auto"/>
        <w:spacing w:before="0" w:after="0" w:line="298" w:lineRule="exact"/>
        <w:ind w:left="40" w:firstLine="540"/>
        <w:jc w:val="center"/>
        <w:rPr>
          <w:sz w:val="26"/>
          <w:szCs w:val="26"/>
        </w:rPr>
      </w:pPr>
      <w:r w:rsidRPr="00770B27">
        <w:rPr>
          <w:sz w:val="26"/>
          <w:szCs w:val="26"/>
        </w:rPr>
        <w:t>Статья 7. Вступление в силу и срок действия Соглашения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20" w:right="20" w:firstLine="58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Настоящее Соглашение вступает в силу со дня его подписания, действует в течение одного года и распространяется на все производственные отделения, вх</w:t>
      </w:r>
      <w:r w:rsidRPr="00770B27">
        <w:rPr>
          <w:sz w:val="26"/>
          <w:szCs w:val="26"/>
        </w:rPr>
        <w:t>о</w:t>
      </w:r>
      <w:r w:rsidRPr="00770B27">
        <w:rPr>
          <w:sz w:val="26"/>
          <w:szCs w:val="26"/>
        </w:rPr>
        <w:t>дящие в состав Филиала. Каждая из Сторон вправе расторгнуть настоящее Согл</w:t>
      </w:r>
      <w:r w:rsidRPr="00770B27">
        <w:rPr>
          <w:sz w:val="26"/>
          <w:szCs w:val="26"/>
        </w:rPr>
        <w:t>а</w:t>
      </w:r>
      <w:r w:rsidRPr="00770B27">
        <w:rPr>
          <w:sz w:val="26"/>
          <w:szCs w:val="26"/>
        </w:rPr>
        <w:t>шение, известив об этом другую Сторону в письменном виде не позднее, чем за один месяц до его расторжения.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20" w:right="20" w:firstLine="58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Настоящее Соглашение будет считаться пролонгированным, если ни одна из Сторон письменно не заявит о его прекращении не менее чем за один месяц до окончания срока действия настоящего Соглашения.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20" w:right="20" w:firstLine="58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Стороны выражают уверенность в том, что реализация положений настоящ</w:t>
      </w:r>
      <w:r w:rsidRPr="00770B27">
        <w:rPr>
          <w:sz w:val="26"/>
          <w:szCs w:val="26"/>
        </w:rPr>
        <w:t>е</w:t>
      </w:r>
      <w:r w:rsidRPr="00770B27">
        <w:rPr>
          <w:sz w:val="26"/>
          <w:szCs w:val="26"/>
        </w:rPr>
        <w:t>го Соглашения будет способствовать совершенствованию социальных отношений и развитию социального партнерства в Обществе и окажет положительное влияние на повышение социальной защищенности работников.</w:t>
      </w:r>
    </w:p>
    <w:p w:rsidR="0082330F" w:rsidRPr="00770B27" w:rsidRDefault="0082330F">
      <w:pPr>
        <w:pStyle w:val="1"/>
        <w:shd w:val="clear" w:color="auto" w:fill="auto"/>
        <w:spacing w:before="0" w:after="0" w:line="298" w:lineRule="exact"/>
        <w:ind w:left="20" w:right="20" w:firstLine="580"/>
        <w:jc w:val="both"/>
        <w:rPr>
          <w:sz w:val="26"/>
          <w:szCs w:val="26"/>
        </w:rPr>
      </w:pPr>
      <w:r w:rsidRPr="00770B27">
        <w:rPr>
          <w:sz w:val="26"/>
          <w:szCs w:val="26"/>
        </w:rPr>
        <w:t>Соглашение составлено в двух экземплярах, имеющих равную юридическую силу, по одному экземпляру для каждой из Сторон.</w:t>
      </w:r>
    </w:p>
    <w:p w:rsidR="0082330F" w:rsidRDefault="0082330F" w:rsidP="00677FA6">
      <w:pPr>
        <w:pStyle w:val="1"/>
        <w:shd w:val="clear" w:color="auto" w:fill="auto"/>
        <w:spacing w:before="0" w:after="0" w:line="298" w:lineRule="exact"/>
        <w:ind w:right="20"/>
        <w:jc w:val="both"/>
      </w:pPr>
    </w:p>
    <w:p w:rsidR="0082330F" w:rsidRDefault="0082330F" w:rsidP="00677FA6">
      <w:pPr>
        <w:pStyle w:val="1"/>
        <w:shd w:val="clear" w:color="auto" w:fill="auto"/>
        <w:spacing w:before="0" w:after="0" w:line="298" w:lineRule="exact"/>
        <w:ind w:right="20"/>
        <w:jc w:val="both"/>
      </w:pPr>
    </w:p>
    <w:p w:rsidR="0082330F" w:rsidRDefault="0082330F" w:rsidP="00677FA6">
      <w:pPr>
        <w:pStyle w:val="1"/>
        <w:shd w:val="clear" w:color="auto" w:fill="auto"/>
        <w:spacing w:before="0" w:after="0" w:line="298" w:lineRule="exact"/>
        <w:ind w:right="20"/>
        <w:jc w:val="both"/>
      </w:pPr>
    </w:p>
    <w:p w:rsidR="0082330F" w:rsidRDefault="0082330F" w:rsidP="00677FA6">
      <w:pPr>
        <w:pStyle w:val="1"/>
        <w:shd w:val="clear" w:color="auto" w:fill="auto"/>
        <w:spacing w:before="0" w:after="0" w:line="298" w:lineRule="exact"/>
        <w:ind w:right="20"/>
        <w:jc w:val="both"/>
      </w:pPr>
    </w:p>
    <w:tbl>
      <w:tblPr>
        <w:tblW w:w="10490" w:type="dxa"/>
        <w:tblInd w:w="-459" w:type="dxa"/>
        <w:tblLook w:val="00A0"/>
      </w:tblPr>
      <w:tblGrid>
        <w:gridCol w:w="3206"/>
        <w:gridCol w:w="3606"/>
        <w:gridCol w:w="3678"/>
      </w:tblGrid>
      <w:tr w:rsidR="0082330F" w:rsidTr="008E0167">
        <w:tc>
          <w:tcPr>
            <w:tcW w:w="3193" w:type="dxa"/>
          </w:tcPr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>Заместитель генерального директора ОАО «МРСК Волги» - директор фили</w:t>
            </w:r>
            <w:r w:rsidRPr="008E0167">
              <w:rPr>
                <w:sz w:val="26"/>
                <w:szCs w:val="26"/>
              </w:rPr>
              <w:t>а</w:t>
            </w:r>
            <w:r w:rsidRPr="008E0167">
              <w:rPr>
                <w:sz w:val="26"/>
                <w:szCs w:val="26"/>
              </w:rPr>
              <w:t>ла «Оренбургэнерго»</w:t>
            </w: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 xml:space="preserve">В.Ф. Кажаев </w:t>
            </w:r>
            <w:r w:rsidRPr="008E0167">
              <w:rPr>
                <w:sz w:val="26"/>
                <w:szCs w:val="26"/>
              </w:rPr>
              <w:softHyphen/>
            </w:r>
            <w:r w:rsidRPr="008E0167">
              <w:rPr>
                <w:sz w:val="26"/>
                <w:szCs w:val="26"/>
              </w:rPr>
              <w:softHyphen/>
            </w:r>
            <w:r w:rsidRPr="008E0167">
              <w:rPr>
                <w:sz w:val="26"/>
                <w:szCs w:val="26"/>
              </w:rPr>
              <w:softHyphen/>
            </w:r>
            <w:r w:rsidRPr="008E0167">
              <w:rPr>
                <w:sz w:val="26"/>
                <w:szCs w:val="26"/>
              </w:rPr>
              <w:softHyphen/>
            </w: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>_______________________</w:t>
            </w:r>
          </w:p>
        </w:tc>
        <w:tc>
          <w:tcPr>
            <w:tcW w:w="3611" w:type="dxa"/>
          </w:tcPr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left="20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>Председатель Федерации о</w:t>
            </w:r>
            <w:r w:rsidRPr="008E0167">
              <w:rPr>
                <w:sz w:val="26"/>
                <w:szCs w:val="26"/>
              </w:rPr>
              <w:t>р</w:t>
            </w:r>
            <w:r w:rsidRPr="008E0167">
              <w:rPr>
                <w:sz w:val="26"/>
                <w:szCs w:val="26"/>
              </w:rPr>
              <w:t>ганизаций профсоюзов Оре</w:t>
            </w:r>
            <w:r w:rsidRPr="008E0167">
              <w:rPr>
                <w:sz w:val="26"/>
                <w:szCs w:val="26"/>
              </w:rPr>
              <w:t>н</w:t>
            </w:r>
            <w:r w:rsidRPr="008E0167">
              <w:rPr>
                <w:sz w:val="26"/>
                <w:szCs w:val="26"/>
              </w:rPr>
              <w:t>бургской области</w:t>
            </w: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>В.К. Антонов</w:t>
            </w:r>
            <w:r w:rsidRPr="008E0167">
              <w:rPr>
                <w:sz w:val="26"/>
                <w:szCs w:val="26"/>
              </w:rPr>
              <w:softHyphen/>
            </w: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 xml:space="preserve">             </w:t>
            </w: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3686" w:type="dxa"/>
          </w:tcPr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>Председатель Оренбург</w:t>
            </w:r>
            <w:r w:rsidRPr="008E0167">
              <w:rPr>
                <w:sz w:val="26"/>
                <w:szCs w:val="26"/>
              </w:rPr>
              <w:softHyphen/>
              <w:t>ской областной организа</w:t>
            </w:r>
            <w:r w:rsidRPr="008E0167">
              <w:rPr>
                <w:sz w:val="26"/>
                <w:szCs w:val="26"/>
              </w:rPr>
              <w:softHyphen/>
              <w:t>ции общ</w:t>
            </w:r>
            <w:r w:rsidRPr="008E0167">
              <w:rPr>
                <w:sz w:val="26"/>
                <w:szCs w:val="26"/>
              </w:rPr>
              <w:t>е</w:t>
            </w:r>
            <w:r w:rsidRPr="008E0167">
              <w:rPr>
                <w:sz w:val="26"/>
                <w:szCs w:val="26"/>
              </w:rPr>
              <w:t>ственного объ</w:t>
            </w:r>
            <w:r w:rsidRPr="008E0167">
              <w:rPr>
                <w:sz w:val="26"/>
                <w:szCs w:val="26"/>
              </w:rPr>
              <w:softHyphen/>
              <w:t>единения «Вс</w:t>
            </w:r>
            <w:r w:rsidRPr="008E0167">
              <w:rPr>
                <w:sz w:val="26"/>
                <w:szCs w:val="26"/>
              </w:rPr>
              <w:t>е</w:t>
            </w:r>
            <w:r w:rsidRPr="008E0167">
              <w:rPr>
                <w:sz w:val="26"/>
                <w:szCs w:val="26"/>
              </w:rPr>
              <w:t>российский Электропрофс</w:t>
            </w:r>
            <w:r w:rsidRPr="008E0167">
              <w:rPr>
                <w:sz w:val="26"/>
                <w:szCs w:val="26"/>
              </w:rPr>
              <w:t>о</w:t>
            </w:r>
            <w:r w:rsidRPr="008E0167">
              <w:rPr>
                <w:sz w:val="26"/>
                <w:szCs w:val="26"/>
              </w:rPr>
              <w:t>юз»</w:t>
            </w: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>В.Ф. Рахлянский</w:t>
            </w: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</w:p>
          <w:p w:rsidR="0082330F" w:rsidRPr="008E0167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  <w:rPr>
                <w:sz w:val="26"/>
                <w:szCs w:val="26"/>
              </w:rPr>
            </w:pPr>
            <w:r w:rsidRPr="008E0167">
              <w:rPr>
                <w:sz w:val="26"/>
                <w:szCs w:val="26"/>
              </w:rPr>
              <w:t xml:space="preserve"> _________________________</w:t>
            </w:r>
          </w:p>
        </w:tc>
      </w:tr>
      <w:tr w:rsidR="0082330F" w:rsidTr="008E0167">
        <w:tc>
          <w:tcPr>
            <w:tcW w:w="3193" w:type="dxa"/>
          </w:tcPr>
          <w:p w:rsidR="0082330F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</w:pPr>
          </w:p>
        </w:tc>
        <w:tc>
          <w:tcPr>
            <w:tcW w:w="3611" w:type="dxa"/>
          </w:tcPr>
          <w:p w:rsidR="0082330F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</w:pPr>
          </w:p>
        </w:tc>
        <w:tc>
          <w:tcPr>
            <w:tcW w:w="3686" w:type="dxa"/>
          </w:tcPr>
          <w:p w:rsidR="0082330F" w:rsidRDefault="0082330F" w:rsidP="008E0167">
            <w:pPr>
              <w:pStyle w:val="1"/>
              <w:shd w:val="clear" w:color="auto" w:fill="auto"/>
              <w:spacing w:before="0" w:after="0" w:line="298" w:lineRule="exact"/>
              <w:ind w:right="20"/>
              <w:jc w:val="both"/>
            </w:pPr>
          </w:p>
        </w:tc>
      </w:tr>
    </w:tbl>
    <w:p w:rsidR="0082330F" w:rsidRDefault="0082330F" w:rsidP="00677FA6">
      <w:pPr>
        <w:pStyle w:val="1"/>
        <w:shd w:val="clear" w:color="auto" w:fill="auto"/>
        <w:spacing w:before="0" w:after="0" w:line="298" w:lineRule="exact"/>
        <w:ind w:right="20"/>
        <w:jc w:val="both"/>
        <w:sectPr w:rsidR="0082330F">
          <w:type w:val="continuous"/>
          <w:pgSz w:w="11909" w:h="16838"/>
          <w:pgMar w:top="1068" w:right="1073" w:bottom="1039" w:left="1073" w:header="0" w:footer="3" w:gutter="398"/>
          <w:cols w:space="720"/>
          <w:noEndnote/>
          <w:docGrid w:linePitch="360"/>
        </w:sectPr>
      </w:pPr>
    </w:p>
    <w:p w:rsidR="0082330F" w:rsidRDefault="0082330F">
      <w:pPr>
        <w:spacing w:line="240" w:lineRule="exact"/>
        <w:rPr>
          <w:sz w:val="19"/>
          <w:szCs w:val="19"/>
        </w:rPr>
      </w:pPr>
    </w:p>
    <w:p w:rsidR="0082330F" w:rsidRDefault="0082330F">
      <w:pPr>
        <w:spacing w:line="240" w:lineRule="exact"/>
        <w:rPr>
          <w:sz w:val="19"/>
          <w:szCs w:val="19"/>
        </w:rPr>
      </w:pPr>
    </w:p>
    <w:p w:rsidR="0082330F" w:rsidRDefault="0082330F">
      <w:pPr>
        <w:spacing w:line="240" w:lineRule="exact"/>
        <w:rPr>
          <w:sz w:val="19"/>
          <w:szCs w:val="19"/>
        </w:rPr>
      </w:pPr>
    </w:p>
    <w:p w:rsidR="0082330F" w:rsidRDefault="0082330F">
      <w:pPr>
        <w:spacing w:line="240" w:lineRule="exact"/>
        <w:rPr>
          <w:sz w:val="19"/>
          <w:szCs w:val="19"/>
        </w:rPr>
      </w:pPr>
    </w:p>
    <w:p w:rsidR="0082330F" w:rsidRDefault="0082330F">
      <w:pPr>
        <w:spacing w:before="42" w:after="42" w:line="240" w:lineRule="exact"/>
        <w:rPr>
          <w:sz w:val="19"/>
          <w:szCs w:val="19"/>
        </w:rPr>
      </w:pPr>
    </w:p>
    <w:p w:rsidR="0082330F" w:rsidRDefault="0082330F">
      <w:pPr>
        <w:rPr>
          <w:sz w:val="2"/>
          <w:szCs w:val="2"/>
        </w:rPr>
        <w:sectPr w:rsidR="0082330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2330F" w:rsidRDefault="0082330F">
      <w:pPr>
        <w:rPr>
          <w:sz w:val="2"/>
          <w:szCs w:val="2"/>
        </w:rPr>
      </w:pPr>
      <w:bookmarkStart w:id="0" w:name="_GoBack"/>
      <w:bookmarkEnd w:id="0"/>
    </w:p>
    <w:p w:rsidR="0082330F" w:rsidRDefault="0082330F">
      <w:pPr>
        <w:pStyle w:val="1"/>
        <w:shd w:val="clear" w:color="auto" w:fill="auto"/>
        <w:spacing w:before="0" w:after="0" w:line="298" w:lineRule="exact"/>
        <w:ind w:left="20" w:right="60"/>
      </w:pPr>
    </w:p>
    <w:sectPr w:rsidR="0082330F" w:rsidSect="00F870CA">
      <w:type w:val="continuous"/>
      <w:pgSz w:w="11909" w:h="16838"/>
      <w:pgMar w:top="3592" w:right="1630" w:bottom="4662" w:left="1515" w:header="0" w:footer="3" w:gutter="0"/>
      <w:cols w:num="2" w:space="720" w:equalWidth="0">
        <w:col w:w="4138" w:space="1517"/>
        <w:col w:w="311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30F" w:rsidRDefault="0082330F">
      <w:r>
        <w:separator/>
      </w:r>
    </w:p>
  </w:endnote>
  <w:endnote w:type="continuationSeparator" w:id="0">
    <w:p w:rsidR="0082330F" w:rsidRDefault="0082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30F" w:rsidRDefault="0082330F"/>
  </w:footnote>
  <w:footnote w:type="continuationSeparator" w:id="0">
    <w:p w:rsidR="0082330F" w:rsidRDefault="008233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667"/>
    <w:rsid w:val="0003723C"/>
    <w:rsid w:val="001A5898"/>
    <w:rsid w:val="001D6543"/>
    <w:rsid w:val="002839E1"/>
    <w:rsid w:val="00347E50"/>
    <w:rsid w:val="00354637"/>
    <w:rsid w:val="00412327"/>
    <w:rsid w:val="005775EC"/>
    <w:rsid w:val="00677FA6"/>
    <w:rsid w:val="006978B5"/>
    <w:rsid w:val="00770B27"/>
    <w:rsid w:val="007F7667"/>
    <w:rsid w:val="0082330F"/>
    <w:rsid w:val="008305CA"/>
    <w:rsid w:val="008841B1"/>
    <w:rsid w:val="008E0167"/>
    <w:rsid w:val="009B6B38"/>
    <w:rsid w:val="00B27DEA"/>
    <w:rsid w:val="00B471C2"/>
    <w:rsid w:val="00C4021B"/>
    <w:rsid w:val="00F8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C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70CA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870C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F870CA"/>
    <w:rPr>
      <w:rFonts w:ascii="Times New Roman" w:hAnsi="Times New Roman" w:cs="Times New Roman"/>
      <w:sz w:val="25"/>
      <w:szCs w:val="25"/>
      <w:u w:val="none"/>
    </w:rPr>
  </w:style>
  <w:style w:type="character" w:customStyle="1" w:styleId="Exact">
    <w:name w:val="Основной текст Exact"/>
    <w:basedOn w:val="DefaultParagraphFont"/>
    <w:uiPriority w:val="99"/>
    <w:rsid w:val="00F870CA"/>
    <w:rPr>
      <w:rFonts w:ascii="Times New Roman" w:hAnsi="Times New Roman" w:cs="Times New Roman"/>
      <w:spacing w:val="4"/>
      <w:sz w:val="23"/>
      <w:szCs w:val="23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F870C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Normal"/>
    <w:link w:val="a"/>
    <w:uiPriority w:val="99"/>
    <w:rsid w:val="00F870CA"/>
    <w:pPr>
      <w:shd w:val="clear" w:color="auto" w:fill="FFFFFF"/>
      <w:spacing w:before="600" w:after="600" w:line="240" w:lineRule="atLeast"/>
    </w:pPr>
    <w:rPr>
      <w:rFonts w:ascii="Times New Roman" w:eastAsia="Times New Roman" w:hAnsi="Times New Roman" w:cs="Times New Roman"/>
      <w:sz w:val="25"/>
      <w:szCs w:val="25"/>
    </w:rPr>
  </w:style>
  <w:style w:type="table" w:styleId="TableGrid">
    <w:name w:val="Table Grid"/>
    <w:basedOn w:val="TableNormal"/>
    <w:uiPriority w:val="99"/>
    <w:rsid w:val="00677F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3</Pages>
  <Words>972</Words>
  <Characters>5541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Станислав</cp:lastModifiedBy>
  <cp:revision>4</cp:revision>
  <dcterms:created xsi:type="dcterms:W3CDTF">2011-10-31T10:35:00Z</dcterms:created>
  <dcterms:modified xsi:type="dcterms:W3CDTF">2012-01-17T11:45:00Z</dcterms:modified>
</cp:coreProperties>
</file>